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42BEA6EF" w:rsidR="00A71C91" w:rsidRPr="00A71C91" w:rsidRDefault="00554E04" w:rsidP="00A71C91">
      <w:pPr>
        <w:spacing w:after="0"/>
        <w:jc w:val="center"/>
        <w:rPr>
          <w:color w:val="0070C0"/>
        </w:rPr>
      </w:pPr>
      <w:bookmarkStart w:id="0" w:name="_Hlk125445601"/>
      <w:r>
        <w:rPr>
          <w:color w:val="0070C0"/>
        </w:rPr>
        <w:t>Annex E-</w:t>
      </w:r>
      <w:r w:rsidR="005E2D61">
        <w:rPr>
          <w:color w:val="0070C0"/>
        </w:rPr>
        <w:t xml:space="preserve">Sabanci Renewables Inc. </w:t>
      </w:r>
      <w:r w:rsidR="00681D13">
        <w:rPr>
          <w:color w:val="0070C0"/>
        </w:rPr>
        <w:t xml:space="preserve">- </w:t>
      </w:r>
      <w:r w:rsidR="00600DCB">
        <w:rPr>
          <w:color w:val="0070C0"/>
        </w:rPr>
        <w:t>Rowland Solar II</w:t>
      </w:r>
      <w:r w:rsidR="00681D13">
        <w:rPr>
          <w:color w:val="0070C0"/>
        </w:rPr>
        <w:t xml:space="preserve"> Project</w:t>
      </w:r>
    </w:p>
    <w:bookmarkEnd w:id="0"/>
    <w:p w14:paraId="7742FA71" w14:textId="5F03D101" w:rsidR="00670017" w:rsidRDefault="00083300" w:rsidP="00A71C91">
      <w:pPr>
        <w:spacing w:after="0"/>
        <w:jc w:val="center"/>
        <w:rPr>
          <w:color w:val="0070C0"/>
        </w:rPr>
      </w:pPr>
      <w:r>
        <w:rPr>
          <w:color w:val="0070C0"/>
        </w:rPr>
        <w:t>General Restoration Instructions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AB0BAC" w:rsidRDefault="00E30D68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Introduction:</w:t>
      </w:r>
    </w:p>
    <w:p w14:paraId="105C1BA5" w14:textId="0A3D671E" w:rsidR="00E30D68" w:rsidRPr="00AB0BAC" w:rsidRDefault="00554E04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>When</w:t>
      </w:r>
      <w:r w:rsidR="00286CEE">
        <w:rPr>
          <w:sz w:val="18"/>
          <w:szCs w:val="18"/>
        </w:rPr>
        <w:t xml:space="preserve"> </w:t>
      </w:r>
      <w:r w:rsidR="005C352C">
        <w:rPr>
          <w:sz w:val="18"/>
          <w:szCs w:val="18"/>
        </w:rPr>
        <w:t xml:space="preserve">a </w:t>
      </w:r>
      <w:r w:rsidR="005E2D61">
        <w:rPr>
          <w:sz w:val="18"/>
          <w:szCs w:val="18"/>
        </w:rPr>
        <w:t xml:space="preserve">Sabanci Renewables Inc. </w:t>
      </w:r>
      <w:r w:rsidR="00286CEE">
        <w:rPr>
          <w:sz w:val="18"/>
          <w:szCs w:val="18"/>
        </w:rPr>
        <w:t>generation Facility</w:t>
      </w:r>
      <w:r w:rsidR="005C352C">
        <w:rPr>
          <w:sz w:val="18"/>
          <w:szCs w:val="18"/>
        </w:rPr>
        <w:t xml:space="preserve"> </w:t>
      </w:r>
      <w:r w:rsidR="00CE3ACE">
        <w:rPr>
          <w:sz w:val="18"/>
          <w:szCs w:val="18"/>
        </w:rPr>
        <w:t>trips offline, or is taken offline for any reason, there will be a set of details to consider</w:t>
      </w:r>
      <w:r w:rsidR="00FB4631" w:rsidRPr="00AB0BAC">
        <w:rPr>
          <w:sz w:val="18"/>
          <w:szCs w:val="18"/>
        </w:rPr>
        <w:t>.</w:t>
      </w:r>
      <w:r w:rsidR="00CE3ACE">
        <w:rPr>
          <w:sz w:val="18"/>
          <w:szCs w:val="18"/>
        </w:rPr>
        <w:t xml:space="preserve"> In the case of </w:t>
      </w:r>
      <w:r w:rsidR="00600DCB">
        <w:rPr>
          <w:sz w:val="18"/>
          <w:szCs w:val="18"/>
        </w:rPr>
        <w:t>Rowland Solar II</w:t>
      </w:r>
      <w:r w:rsidR="001C7DB4">
        <w:rPr>
          <w:sz w:val="18"/>
          <w:szCs w:val="18"/>
        </w:rPr>
        <w:t xml:space="preserve">, consultation with the OEM provider, third-party consultants, ERCOT Operations staff, FERC staff, DOE, </w:t>
      </w:r>
      <w:r w:rsidR="00627CDD">
        <w:rPr>
          <w:sz w:val="18"/>
          <w:szCs w:val="18"/>
        </w:rPr>
        <w:t>and internal operations staff may be necessary, depending on the nature of the incident that caused the generation Facility</w:t>
      </w:r>
      <w:r w:rsidR="00237993">
        <w:rPr>
          <w:sz w:val="18"/>
          <w:szCs w:val="18"/>
        </w:rPr>
        <w:t xml:space="preserve"> to go offline.</w:t>
      </w:r>
      <w:r w:rsidR="00BE2271">
        <w:rPr>
          <w:sz w:val="18"/>
          <w:szCs w:val="18"/>
        </w:rPr>
        <w:t xml:space="preserve"> This Annex, along with Attachment E of </w:t>
      </w:r>
      <w:r w:rsidR="00BB57F9">
        <w:rPr>
          <w:i/>
          <w:iCs/>
          <w:sz w:val="18"/>
          <w:szCs w:val="18"/>
        </w:rPr>
        <w:t>SH-CSII</w:t>
      </w:r>
      <w:r w:rsidR="00BE2271" w:rsidRPr="00964A72">
        <w:rPr>
          <w:i/>
          <w:iCs/>
          <w:sz w:val="18"/>
          <w:szCs w:val="18"/>
        </w:rPr>
        <w:t>-PGCEOP-1.0 Emergency Operations Plan - Attachments B-E</w:t>
      </w:r>
      <w:r w:rsidR="00BE2271">
        <w:rPr>
          <w:sz w:val="18"/>
          <w:szCs w:val="18"/>
        </w:rPr>
        <w:t xml:space="preserve">, will serve to support </w:t>
      </w:r>
      <w:r w:rsidR="00600DCB">
        <w:rPr>
          <w:sz w:val="18"/>
          <w:szCs w:val="18"/>
        </w:rPr>
        <w:t>Rowland Solar II</w:t>
      </w:r>
      <w:r w:rsidR="00962A26">
        <w:rPr>
          <w:sz w:val="18"/>
          <w:szCs w:val="18"/>
        </w:rPr>
        <w:t xml:space="preserve"> </w:t>
      </w:r>
      <w:r w:rsidR="00BE2271">
        <w:rPr>
          <w:sz w:val="18"/>
          <w:szCs w:val="18"/>
        </w:rPr>
        <w:t>management and operations personnel in recovery efforts.</w:t>
      </w:r>
    </w:p>
    <w:p w14:paraId="23BF2041" w14:textId="6FE7F52A" w:rsidR="00FB4631" w:rsidRPr="00AB0BAC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AB0BAC" w:rsidRDefault="00FB4631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Staffing:</w:t>
      </w:r>
    </w:p>
    <w:p w14:paraId="5C6FA275" w14:textId="33BA0670" w:rsidR="00FB4631" w:rsidRPr="00AB0BAC" w:rsidRDefault="00237993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Depending on the </w:t>
      </w:r>
      <w:r w:rsidR="00B34458">
        <w:rPr>
          <w:sz w:val="18"/>
          <w:szCs w:val="18"/>
        </w:rPr>
        <w:t xml:space="preserve">reason for the outage, various </w:t>
      </w:r>
      <w:r w:rsidR="00600DCB">
        <w:rPr>
          <w:sz w:val="18"/>
          <w:szCs w:val="18"/>
        </w:rPr>
        <w:t>Rowland Solar II</w:t>
      </w:r>
      <w:r w:rsidR="00B34458">
        <w:rPr>
          <w:sz w:val="18"/>
          <w:szCs w:val="18"/>
        </w:rPr>
        <w:t xml:space="preserve"> staff may be </w:t>
      </w:r>
      <w:r w:rsidR="00B37D68">
        <w:rPr>
          <w:sz w:val="18"/>
          <w:szCs w:val="18"/>
        </w:rPr>
        <w:t>needed to address the incident</w:t>
      </w:r>
      <w:r w:rsidR="00F7159C" w:rsidRPr="00AB0BAC">
        <w:rPr>
          <w:sz w:val="18"/>
          <w:szCs w:val="18"/>
        </w:rPr>
        <w:t>.</w:t>
      </w:r>
      <w:r w:rsidR="00B37D68">
        <w:rPr>
          <w:sz w:val="18"/>
          <w:szCs w:val="18"/>
        </w:rPr>
        <w:t xml:space="preserve"> There can be many causes for a generator to trip, or be forced into an outage situation</w:t>
      </w:r>
      <w:r w:rsidR="00750637">
        <w:rPr>
          <w:sz w:val="18"/>
          <w:szCs w:val="18"/>
        </w:rPr>
        <w:t xml:space="preserve">, requiring nuanced approaches to </w:t>
      </w:r>
      <w:r w:rsidR="00752617">
        <w:rPr>
          <w:sz w:val="18"/>
          <w:szCs w:val="18"/>
        </w:rPr>
        <w:t xml:space="preserve">restoring power to the </w:t>
      </w:r>
      <w:r w:rsidR="00E30608">
        <w:rPr>
          <w:sz w:val="18"/>
          <w:szCs w:val="18"/>
        </w:rPr>
        <w:t xml:space="preserve">Facility. </w:t>
      </w:r>
      <w:r w:rsidR="00AD3504">
        <w:rPr>
          <w:sz w:val="18"/>
          <w:szCs w:val="18"/>
        </w:rPr>
        <w:t xml:space="preserve">The following circumstances are meant to provide examples </w:t>
      </w:r>
      <w:r w:rsidR="0022781F">
        <w:rPr>
          <w:sz w:val="18"/>
          <w:szCs w:val="18"/>
        </w:rPr>
        <w:t xml:space="preserve">for different </w:t>
      </w:r>
      <w:r w:rsidR="00410D2E">
        <w:rPr>
          <w:sz w:val="18"/>
          <w:szCs w:val="18"/>
        </w:rPr>
        <w:t>scenarios but</w:t>
      </w:r>
      <w:r w:rsidR="0022781F">
        <w:rPr>
          <w:sz w:val="18"/>
          <w:szCs w:val="18"/>
        </w:rPr>
        <w:t xml:space="preserve"> is not an ex</w:t>
      </w:r>
      <w:r w:rsidR="00410D2E">
        <w:rPr>
          <w:sz w:val="18"/>
          <w:szCs w:val="18"/>
        </w:rPr>
        <w:t>haustiv</w:t>
      </w:r>
      <w:r w:rsidR="0022781F">
        <w:rPr>
          <w:sz w:val="18"/>
          <w:szCs w:val="18"/>
        </w:rPr>
        <w:t>e list</w:t>
      </w:r>
      <w:r w:rsidR="00E94000">
        <w:rPr>
          <w:sz w:val="18"/>
          <w:szCs w:val="18"/>
        </w:rPr>
        <w:t>.</w:t>
      </w:r>
    </w:p>
    <w:p w14:paraId="5F879E2D" w14:textId="70CC206D" w:rsidR="004B713B" w:rsidRPr="00AB0BAC" w:rsidRDefault="004B713B" w:rsidP="00A71C91">
      <w:pPr>
        <w:spacing w:after="0"/>
        <w:rPr>
          <w:sz w:val="18"/>
          <w:szCs w:val="18"/>
        </w:rPr>
      </w:pPr>
    </w:p>
    <w:p w14:paraId="6204EE01" w14:textId="79B0DD96" w:rsidR="004B713B" w:rsidRPr="00AB0BAC" w:rsidRDefault="00E94000" w:rsidP="00E94000">
      <w:pPr>
        <w:spacing w:after="0"/>
        <w:ind w:firstLine="720"/>
        <w:rPr>
          <w:sz w:val="18"/>
          <w:szCs w:val="18"/>
        </w:rPr>
      </w:pPr>
      <w:r>
        <w:rPr>
          <w:b/>
          <w:bCs/>
          <w:sz w:val="18"/>
          <w:szCs w:val="18"/>
        </w:rPr>
        <w:t>Operational Instruction from RC, BA, or TOP</w:t>
      </w:r>
      <w:r w:rsidR="004B713B" w:rsidRPr="00AB0BAC">
        <w:rPr>
          <w:b/>
          <w:bCs/>
          <w:sz w:val="18"/>
          <w:szCs w:val="18"/>
        </w:rPr>
        <w:t>:</w:t>
      </w:r>
    </w:p>
    <w:p w14:paraId="197B3A01" w14:textId="412EC81E" w:rsidR="004B713B" w:rsidRDefault="00E94000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>As a</w:t>
      </w:r>
      <w:r w:rsidR="00B25CBB">
        <w:rPr>
          <w:sz w:val="18"/>
          <w:szCs w:val="18"/>
        </w:rPr>
        <w:t xml:space="preserve"> solar</w:t>
      </w:r>
      <w:r>
        <w:rPr>
          <w:sz w:val="18"/>
          <w:szCs w:val="18"/>
        </w:rPr>
        <w:t xml:space="preserve"> generation Facility</w:t>
      </w:r>
      <w:r w:rsidR="00B25CBB">
        <w:rPr>
          <w:sz w:val="18"/>
          <w:szCs w:val="18"/>
        </w:rPr>
        <w:t xml:space="preserve">, </w:t>
      </w:r>
      <w:r w:rsidR="00600DCB">
        <w:rPr>
          <w:sz w:val="18"/>
          <w:szCs w:val="18"/>
        </w:rPr>
        <w:t>Rowland Solar II</w:t>
      </w:r>
      <w:r w:rsidR="001F2670">
        <w:rPr>
          <w:sz w:val="18"/>
          <w:szCs w:val="18"/>
        </w:rPr>
        <w:t xml:space="preserve"> </w:t>
      </w:r>
      <w:r w:rsidR="00B25CBB">
        <w:rPr>
          <w:sz w:val="18"/>
          <w:szCs w:val="18"/>
        </w:rPr>
        <w:t xml:space="preserve">must </w:t>
      </w:r>
      <w:r w:rsidR="00C115DA">
        <w:rPr>
          <w:sz w:val="18"/>
          <w:szCs w:val="18"/>
        </w:rPr>
        <w:t xml:space="preserve">comply with any </w:t>
      </w:r>
      <w:r w:rsidR="00C45310">
        <w:rPr>
          <w:sz w:val="18"/>
          <w:szCs w:val="18"/>
        </w:rPr>
        <w:t xml:space="preserve">Operating Instruction from ERCOT (as the BA, RC, and TOP), as well as the operational </w:t>
      </w:r>
      <w:r w:rsidR="00410D2E">
        <w:rPr>
          <w:sz w:val="18"/>
          <w:szCs w:val="18"/>
        </w:rPr>
        <w:t>TOP</w:t>
      </w:r>
      <w:r w:rsidR="008775C9">
        <w:rPr>
          <w:sz w:val="18"/>
          <w:szCs w:val="18"/>
        </w:rPr>
        <w:t xml:space="preserve">, </w:t>
      </w:r>
      <w:proofErr w:type="spellStart"/>
      <w:r w:rsidR="008775C9">
        <w:rPr>
          <w:sz w:val="18"/>
          <w:szCs w:val="18"/>
        </w:rPr>
        <w:t>Centerpoint</w:t>
      </w:r>
      <w:proofErr w:type="spellEnd"/>
      <w:r w:rsidR="008775C9">
        <w:rPr>
          <w:sz w:val="18"/>
          <w:szCs w:val="18"/>
        </w:rPr>
        <w:t xml:space="preserve"> Energy</w:t>
      </w:r>
      <w:r w:rsidR="00387867">
        <w:rPr>
          <w:sz w:val="18"/>
          <w:szCs w:val="18"/>
        </w:rPr>
        <w:t xml:space="preserve"> (</w:t>
      </w:r>
      <w:proofErr w:type="spellStart"/>
      <w:r w:rsidR="00387867">
        <w:rPr>
          <w:sz w:val="18"/>
          <w:szCs w:val="18"/>
        </w:rPr>
        <w:t>Centerpoint</w:t>
      </w:r>
      <w:proofErr w:type="spellEnd"/>
      <w:r w:rsidR="00387867">
        <w:rPr>
          <w:sz w:val="18"/>
          <w:szCs w:val="18"/>
        </w:rPr>
        <w:t>)</w:t>
      </w:r>
      <w:r w:rsidR="00681417" w:rsidRPr="00AB0BAC">
        <w:rPr>
          <w:sz w:val="18"/>
          <w:szCs w:val="18"/>
        </w:rPr>
        <w:t>.</w:t>
      </w:r>
      <w:r w:rsidR="00573745">
        <w:rPr>
          <w:sz w:val="18"/>
          <w:szCs w:val="18"/>
        </w:rPr>
        <w:t xml:space="preserve"> If </w:t>
      </w:r>
      <w:r w:rsidR="004F0398">
        <w:rPr>
          <w:sz w:val="18"/>
          <w:szCs w:val="18"/>
        </w:rPr>
        <w:t>there is a problem with compl</w:t>
      </w:r>
      <w:r w:rsidR="00790507">
        <w:rPr>
          <w:sz w:val="18"/>
          <w:szCs w:val="18"/>
        </w:rPr>
        <w:t>ying</w:t>
      </w:r>
      <w:r w:rsidR="004F0398">
        <w:rPr>
          <w:sz w:val="18"/>
          <w:szCs w:val="18"/>
        </w:rPr>
        <w:t xml:space="preserve"> </w:t>
      </w:r>
      <w:r w:rsidR="00790507">
        <w:rPr>
          <w:sz w:val="18"/>
          <w:szCs w:val="18"/>
        </w:rPr>
        <w:t>with</w:t>
      </w:r>
      <w:r w:rsidR="004F0398">
        <w:rPr>
          <w:sz w:val="18"/>
          <w:szCs w:val="18"/>
        </w:rPr>
        <w:t xml:space="preserve"> the Operating Instruction, </w:t>
      </w:r>
      <w:r w:rsidR="00600DCB">
        <w:rPr>
          <w:sz w:val="18"/>
          <w:szCs w:val="18"/>
        </w:rPr>
        <w:t>Rowland Solar II</w:t>
      </w:r>
      <w:r w:rsidR="001F2670">
        <w:rPr>
          <w:sz w:val="18"/>
          <w:szCs w:val="18"/>
        </w:rPr>
        <w:t xml:space="preserve"> </w:t>
      </w:r>
      <w:r w:rsidR="004F0398">
        <w:rPr>
          <w:sz w:val="18"/>
          <w:szCs w:val="18"/>
        </w:rPr>
        <w:t xml:space="preserve">operations personnel must communicate this to ERCOT or </w:t>
      </w:r>
      <w:proofErr w:type="spellStart"/>
      <w:r w:rsidR="008775C9">
        <w:rPr>
          <w:sz w:val="18"/>
          <w:szCs w:val="18"/>
        </w:rPr>
        <w:t>Centerpoint</w:t>
      </w:r>
      <w:proofErr w:type="spellEnd"/>
      <w:r w:rsidR="008775C9">
        <w:rPr>
          <w:sz w:val="18"/>
          <w:szCs w:val="18"/>
        </w:rPr>
        <w:t xml:space="preserve"> operations staff,</w:t>
      </w:r>
      <w:r w:rsidR="00790507">
        <w:rPr>
          <w:sz w:val="18"/>
          <w:szCs w:val="18"/>
        </w:rPr>
        <w:t xml:space="preserve"> immediately</w:t>
      </w:r>
      <w:r w:rsidR="00387867">
        <w:rPr>
          <w:sz w:val="18"/>
          <w:szCs w:val="18"/>
        </w:rPr>
        <w:t>. If the Operating Instruction was given by ERCOT, as the RC, BA, or TOP the communication shall be made with ERCOT, if the Operating Instruction was issued by CenterPoint</w:t>
      </w:r>
      <w:proofErr w:type="gramStart"/>
      <w:r w:rsidR="00387867">
        <w:rPr>
          <w:sz w:val="18"/>
          <w:szCs w:val="18"/>
        </w:rPr>
        <w:t>, as the Transmission Operator (TOP), the communication</w:t>
      </w:r>
      <w:proofErr w:type="gramEnd"/>
      <w:r w:rsidR="00387867">
        <w:rPr>
          <w:sz w:val="18"/>
          <w:szCs w:val="18"/>
        </w:rPr>
        <w:t xml:space="preserve"> shall be with CenterPoint staff</w:t>
      </w:r>
      <w:r w:rsidR="00790507">
        <w:rPr>
          <w:sz w:val="18"/>
          <w:szCs w:val="18"/>
        </w:rPr>
        <w:t xml:space="preserve">. If the Operating Instruction violates safety or may damage Facility equipment, this must be communicated to the entity issuing the </w:t>
      </w:r>
      <w:r w:rsidR="001104D8">
        <w:rPr>
          <w:sz w:val="18"/>
          <w:szCs w:val="18"/>
        </w:rPr>
        <w:t>Operating Instruction.</w:t>
      </w:r>
    </w:p>
    <w:p w14:paraId="186F0083" w14:textId="75735DC1" w:rsidR="001104D8" w:rsidRDefault="001104D8" w:rsidP="00A71C91">
      <w:pPr>
        <w:spacing w:after="0"/>
        <w:rPr>
          <w:sz w:val="18"/>
          <w:szCs w:val="18"/>
        </w:rPr>
      </w:pPr>
    </w:p>
    <w:p w14:paraId="65E0AFD8" w14:textId="74B1DED4" w:rsidR="001104D8" w:rsidRDefault="001104D8" w:rsidP="00A71C91">
      <w:pPr>
        <w:spacing w:after="0"/>
        <w:rPr>
          <w:b/>
          <w:bCs/>
          <w:sz w:val="18"/>
          <w:szCs w:val="18"/>
        </w:rPr>
      </w:pPr>
      <w:r>
        <w:rPr>
          <w:sz w:val="18"/>
          <w:szCs w:val="18"/>
        </w:rPr>
        <w:tab/>
      </w:r>
      <w:r w:rsidRPr="00C02019">
        <w:rPr>
          <w:b/>
          <w:bCs/>
          <w:sz w:val="18"/>
          <w:szCs w:val="18"/>
        </w:rPr>
        <w:t>Physical damage</w:t>
      </w:r>
      <w:r w:rsidR="00C02019">
        <w:rPr>
          <w:b/>
          <w:bCs/>
          <w:sz w:val="18"/>
          <w:szCs w:val="18"/>
        </w:rPr>
        <w:t>:</w:t>
      </w:r>
    </w:p>
    <w:p w14:paraId="66BE5723" w14:textId="25B996FC" w:rsidR="00C02019" w:rsidRDefault="00C02019" w:rsidP="00A71C91">
      <w:pPr>
        <w:spacing w:after="0"/>
        <w:rPr>
          <w:sz w:val="18"/>
          <w:szCs w:val="18"/>
        </w:rPr>
      </w:pPr>
      <w:r w:rsidRPr="00C02019">
        <w:rPr>
          <w:sz w:val="18"/>
          <w:szCs w:val="18"/>
        </w:rPr>
        <w:t xml:space="preserve">If it is determined that the </w:t>
      </w:r>
      <w:r>
        <w:rPr>
          <w:sz w:val="18"/>
          <w:szCs w:val="18"/>
        </w:rPr>
        <w:t>damage sustained by the Facility is not due to</w:t>
      </w:r>
      <w:r w:rsidR="00EF59E9">
        <w:rPr>
          <w:sz w:val="18"/>
          <w:szCs w:val="18"/>
        </w:rPr>
        <w:t xml:space="preserve"> malicious and intentional damage to the Facility, </w:t>
      </w:r>
      <w:r w:rsidR="00B16CC5">
        <w:rPr>
          <w:sz w:val="18"/>
          <w:szCs w:val="18"/>
        </w:rPr>
        <w:t xml:space="preserve">normal operations checks should be conducted on the equipment, to ensure it is possible to begin generating again. This may include consultation with the OEM, contract engineers, </w:t>
      </w:r>
      <w:r w:rsidR="00002194">
        <w:rPr>
          <w:sz w:val="18"/>
          <w:szCs w:val="18"/>
        </w:rPr>
        <w:t>and internal maintenance and operations staff.</w:t>
      </w:r>
    </w:p>
    <w:p w14:paraId="5BE20A87" w14:textId="09BAB3BD" w:rsidR="00002194" w:rsidRDefault="00002194" w:rsidP="00A71C91">
      <w:pPr>
        <w:spacing w:after="0"/>
        <w:rPr>
          <w:sz w:val="18"/>
          <w:szCs w:val="18"/>
        </w:rPr>
      </w:pPr>
    </w:p>
    <w:p w14:paraId="5A8E1334" w14:textId="6FBBA8EE" w:rsidR="00002194" w:rsidRPr="00C02019" w:rsidRDefault="00002194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If the physical damage is determined to be </w:t>
      </w:r>
      <w:r w:rsidR="00FA11DD">
        <w:rPr>
          <w:sz w:val="18"/>
          <w:szCs w:val="18"/>
        </w:rPr>
        <w:t xml:space="preserve">a direct result of intentional damage to the Facility, please refer to </w:t>
      </w:r>
      <w:r w:rsidR="00FA11DD" w:rsidRPr="004D747E">
        <w:rPr>
          <w:i/>
          <w:iCs/>
          <w:sz w:val="18"/>
          <w:szCs w:val="18"/>
        </w:rPr>
        <w:t>Annex H-</w:t>
      </w:r>
      <w:r w:rsidR="001B2017">
        <w:rPr>
          <w:i/>
          <w:iCs/>
          <w:sz w:val="18"/>
          <w:szCs w:val="18"/>
        </w:rPr>
        <w:t>SH-CSII</w:t>
      </w:r>
      <w:r w:rsidR="003B7EAF" w:rsidRPr="004D747E">
        <w:rPr>
          <w:i/>
          <w:iCs/>
          <w:sz w:val="18"/>
          <w:szCs w:val="18"/>
        </w:rPr>
        <w:t>-PGCEOP-1.0 Physical Security</w:t>
      </w:r>
      <w:r w:rsidR="00B119D5" w:rsidRPr="004D747E">
        <w:rPr>
          <w:i/>
          <w:iCs/>
          <w:sz w:val="18"/>
          <w:szCs w:val="18"/>
        </w:rPr>
        <w:t xml:space="preserve"> Plan</w:t>
      </w:r>
      <w:r w:rsidR="00043B06">
        <w:rPr>
          <w:sz w:val="18"/>
          <w:szCs w:val="18"/>
        </w:rPr>
        <w:t xml:space="preserve">. After completing the reporting process, communication with internal, ERCOT, </w:t>
      </w:r>
      <w:r w:rsidR="00B5309B">
        <w:rPr>
          <w:sz w:val="18"/>
          <w:szCs w:val="18"/>
        </w:rPr>
        <w:t xml:space="preserve">and </w:t>
      </w:r>
      <w:proofErr w:type="spellStart"/>
      <w:r w:rsidR="002F7295">
        <w:rPr>
          <w:sz w:val="18"/>
          <w:szCs w:val="18"/>
        </w:rPr>
        <w:t>Centerpoint</w:t>
      </w:r>
      <w:proofErr w:type="spellEnd"/>
      <w:r w:rsidR="00B5309B">
        <w:rPr>
          <w:sz w:val="18"/>
          <w:szCs w:val="18"/>
        </w:rPr>
        <w:t xml:space="preserve"> operations staff is vital. </w:t>
      </w:r>
      <w:r w:rsidR="00600DCB">
        <w:rPr>
          <w:sz w:val="18"/>
          <w:szCs w:val="18"/>
        </w:rPr>
        <w:t>Rowland Solar II</w:t>
      </w:r>
      <w:r w:rsidR="00B52043">
        <w:rPr>
          <w:sz w:val="18"/>
          <w:szCs w:val="18"/>
        </w:rPr>
        <w:t xml:space="preserve"> </w:t>
      </w:r>
      <w:r w:rsidR="000D6376">
        <w:rPr>
          <w:sz w:val="18"/>
          <w:szCs w:val="18"/>
        </w:rPr>
        <w:t>Project</w:t>
      </w:r>
      <w:r w:rsidR="00B5309B">
        <w:rPr>
          <w:sz w:val="18"/>
          <w:szCs w:val="18"/>
        </w:rPr>
        <w:t xml:space="preserve"> staff should refer to </w:t>
      </w:r>
      <w:r w:rsidR="00F45677">
        <w:rPr>
          <w:sz w:val="18"/>
          <w:szCs w:val="18"/>
        </w:rPr>
        <w:t>restoration procedures when restoring power.</w:t>
      </w:r>
    </w:p>
    <w:p w14:paraId="750705CA" w14:textId="77777777" w:rsidR="00924778" w:rsidRDefault="00924778" w:rsidP="00A71C91">
      <w:pPr>
        <w:spacing w:after="0"/>
        <w:rPr>
          <w:sz w:val="18"/>
          <w:szCs w:val="18"/>
        </w:rPr>
      </w:pPr>
    </w:p>
    <w:p w14:paraId="40C39382" w14:textId="77777777" w:rsidR="00D9242D" w:rsidRPr="00705F5A" w:rsidRDefault="00F45677" w:rsidP="00F45677">
      <w:pPr>
        <w:spacing w:after="0"/>
        <w:ind w:firstLine="720"/>
        <w:rPr>
          <w:b/>
          <w:bCs/>
          <w:sz w:val="18"/>
          <w:szCs w:val="18"/>
        </w:rPr>
      </w:pPr>
      <w:r w:rsidRPr="00705F5A">
        <w:rPr>
          <w:b/>
          <w:bCs/>
          <w:sz w:val="18"/>
          <w:szCs w:val="18"/>
        </w:rPr>
        <w:t>Cyber Security</w:t>
      </w:r>
      <w:r w:rsidR="00D9242D" w:rsidRPr="00705F5A">
        <w:rPr>
          <w:b/>
          <w:bCs/>
          <w:sz w:val="18"/>
          <w:szCs w:val="18"/>
        </w:rPr>
        <w:t>:</w:t>
      </w:r>
    </w:p>
    <w:p w14:paraId="7260B394" w14:textId="647A4880" w:rsidR="00681417" w:rsidRPr="00AB0BAC" w:rsidRDefault="00D9242D" w:rsidP="00D9242D">
      <w:pPr>
        <w:spacing w:after="0"/>
        <w:rPr>
          <w:sz w:val="18"/>
          <w:szCs w:val="18"/>
        </w:rPr>
      </w:pPr>
      <w:r>
        <w:rPr>
          <w:sz w:val="18"/>
          <w:szCs w:val="18"/>
        </w:rPr>
        <w:t>In any case that involves cyber security, threat of cyber</w:t>
      </w:r>
      <w:r w:rsidR="002177A0">
        <w:rPr>
          <w:sz w:val="18"/>
          <w:szCs w:val="18"/>
        </w:rPr>
        <w:t xml:space="preserve"> damage, or actual damage to the Facility from a cyber security perspective, please refer to </w:t>
      </w:r>
      <w:r w:rsidR="002177A0" w:rsidRPr="004D747E">
        <w:rPr>
          <w:i/>
          <w:iCs/>
          <w:sz w:val="18"/>
          <w:szCs w:val="18"/>
        </w:rPr>
        <w:t>Annex G-</w:t>
      </w:r>
      <w:r w:rsidR="00387867">
        <w:rPr>
          <w:i/>
          <w:iCs/>
          <w:sz w:val="18"/>
          <w:szCs w:val="18"/>
        </w:rPr>
        <w:t>SH</w:t>
      </w:r>
      <w:r w:rsidR="00DA0142" w:rsidRPr="004D747E">
        <w:rPr>
          <w:i/>
          <w:iCs/>
          <w:sz w:val="18"/>
          <w:szCs w:val="18"/>
        </w:rPr>
        <w:t>-</w:t>
      </w:r>
      <w:r w:rsidR="00387867">
        <w:rPr>
          <w:i/>
          <w:iCs/>
          <w:sz w:val="18"/>
          <w:szCs w:val="18"/>
        </w:rPr>
        <w:t>CSII</w:t>
      </w:r>
      <w:r w:rsidR="002177A0" w:rsidRPr="004D747E">
        <w:rPr>
          <w:i/>
          <w:iCs/>
          <w:sz w:val="18"/>
          <w:szCs w:val="18"/>
        </w:rPr>
        <w:t>-PGCEOP-1.0</w:t>
      </w:r>
      <w:r w:rsidR="00705F5A" w:rsidRPr="004D747E">
        <w:rPr>
          <w:i/>
          <w:iCs/>
          <w:sz w:val="18"/>
          <w:szCs w:val="18"/>
        </w:rPr>
        <w:t xml:space="preserve"> Cyber Security Incident Response Plan (CSIRP)</w:t>
      </w:r>
      <w:r w:rsidR="00B9378E" w:rsidRPr="00AB0BAC">
        <w:rPr>
          <w:sz w:val="18"/>
          <w:szCs w:val="18"/>
        </w:rPr>
        <w:t>.</w:t>
      </w:r>
      <w:r w:rsidR="00705F5A">
        <w:rPr>
          <w:sz w:val="18"/>
          <w:szCs w:val="18"/>
        </w:rPr>
        <w:t xml:space="preserve"> </w:t>
      </w:r>
      <w:r w:rsidR="00E06931">
        <w:rPr>
          <w:sz w:val="18"/>
          <w:szCs w:val="18"/>
        </w:rPr>
        <w:t>Careful investigation must be carried out at the Facility to determine how to restore power.</w:t>
      </w:r>
    </w:p>
    <w:p w14:paraId="3D54A162" w14:textId="77777777" w:rsidR="007A5310" w:rsidRPr="00E84FFB" w:rsidRDefault="007A5310" w:rsidP="00E84FFB">
      <w:pPr>
        <w:spacing w:after="0"/>
        <w:rPr>
          <w:sz w:val="18"/>
          <w:szCs w:val="18"/>
        </w:rPr>
      </w:pPr>
    </w:p>
    <w:p w14:paraId="04FB1156" w14:textId="31224E03" w:rsidR="00E30D68" w:rsidRPr="00AB0BAC" w:rsidRDefault="00AB0BAC" w:rsidP="00A71C91">
      <w:pPr>
        <w:spacing w:after="0"/>
        <w:rPr>
          <w:b/>
          <w:bCs/>
          <w:sz w:val="18"/>
          <w:szCs w:val="18"/>
        </w:rPr>
      </w:pPr>
      <w:bookmarkStart w:id="1" w:name="_Hlk99028980"/>
      <w:r w:rsidRPr="00AB0BAC">
        <w:rPr>
          <w:b/>
          <w:bCs/>
          <w:sz w:val="18"/>
          <w:szCs w:val="18"/>
        </w:rPr>
        <w:t>Review and Correction:</w:t>
      </w:r>
    </w:p>
    <w:p w14:paraId="0C179FDC" w14:textId="44BC2036" w:rsidR="00AB0BAC" w:rsidRDefault="00E84FFB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After the incident, an in-depth review </w:t>
      </w:r>
      <w:r w:rsidR="0005393C">
        <w:rPr>
          <w:sz w:val="18"/>
          <w:szCs w:val="18"/>
        </w:rPr>
        <w:t>should be completed. This review should address communications best practices, actiona</w:t>
      </w:r>
      <w:r w:rsidR="00D07102">
        <w:rPr>
          <w:sz w:val="18"/>
          <w:szCs w:val="18"/>
        </w:rPr>
        <w:t xml:space="preserve">ble tasks for improvement of the procedures used for notification and operations, as well as </w:t>
      </w:r>
      <w:r w:rsidR="0094321B">
        <w:rPr>
          <w:sz w:val="18"/>
          <w:szCs w:val="18"/>
        </w:rPr>
        <w:t>addressing staff responses and actions</w:t>
      </w:r>
      <w:r w:rsidR="00AB0BAC">
        <w:rPr>
          <w:sz w:val="18"/>
          <w:szCs w:val="18"/>
        </w:rPr>
        <w:t>.</w:t>
      </w:r>
      <w:r w:rsidR="0094321B">
        <w:rPr>
          <w:sz w:val="18"/>
          <w:szCs w:val="18"/>
        </w:rPr>
        <w:t xml:space="preserve"> </w:t>
      </w:r>
      <w:r w:rsidR="007D7B09">
        <w:rPr>
          <w:sz w:val="18"/>
          <w:szCs w:val="18"/>
        </w:rPr>
        <w:t xml:space="preserve">During this </w:t>
      </w:r>
      <w:r w:rsidR="007B2D4A">
        <w:rPr>
          <w:sz w:val="18"/>
          <w:szCs w:val="18"/>
        </w:rPr>
        <w:t>review, please use Attachment E</w:t>
      </w:r>
      <w:r w:rsidR="00AB0BAC">
        <w:rPr>
          <w:sz w:val="18"/>
          <w:szCs w:val="18"/>
        </w:rPr>
        <w:t xml:space="preserve"> </w:t>
      </w:r>
      <w:bookmarkEnd w:id="1"/>
      <w:r w:rsidR="004D747E">
        <w:rPr>
          <w:sz w:val="18"/>
          <w:szCs w:val="18"/>
        </w:rPr>
        <w:t>of</w:t>
      </w:r>
      <w:r w:rsidR="007B2D4A">
        <w:rPr>
          <w:sz w:val="18"/>
          <w:szCs w:val="18"/>
        </w:rPr>
        <w:t xml:space="preserve"> </w:t>
      </w:r>
      <w:r w:rsidR="00387867">
        <w:rPr>
          <w:i/>
          <w:iCs/>
          <w:sz w:val="18"/>
          <w:szCs w:val="18"/>
        </w:rPr>
        <w:t>SH-CSII</w:t>
      </w:r>
      <w:r w:rsidR="007B2D4A" w:rsidRPr="004D747E">
        <w:rPr>
          <w:i/>
          <w:iCs/>
          <w:sz w:val="18"/>
          <w:szCs w:val="18"/>
        </w:rPr>
        <w:t xml:space="preserve">-PGCEOP-1.0 </w:t>
      </w:r>
      <w:r w:rsidR="00AC6F15" w:rsidRPr="004D747E">
        <w:rPr>
          <w:i/>
          <w:iCs/>
          <w:sz w:val="18"/>
          <w:szCs w:val="18"/>
        </w:rPr>
        <w:t>Emergency Operations Plan</w:t>
      </w:r>
      <w:r w:rsidR="00BC28E4" w:rsidRPr="004D747E">
        <w:rPr>
          <w:i/>
          <w:iCs/>
          <w:sz w:val="18"/>
          <w:szCs w:val="18"/>
        </w:rPr>
        <w:t xml:space="preserve"> - Attachments B-E</w:t>
      </w:r>
      <w:r w:rsidR="00681681">
        <w:rPr>
          <w:sz w:val="18"/>
          <w:szCs w:val="18"/>
        </w:rPr>
        <w:t>.</w:t>
      </w:r>
    </w:p>
    <w:p w14:paraId="2326DD2F" w14:textId="77777777" w:rsidR="0089228C" w:rsidRDefault="0089228C" w:rsidP="00A71C91">
      <w:pPr>
        <w:spacing w:after="0"/>
        <w:rPr>
          <w:sz w:val="18"/>
          <w:szCs w:val="18"/>
        </w:rPr>
      </w:pPr>
    </w:p>
    <w:p w14:paraId="0ECC6B46" w14:textId="1EB15057" w:rsidR="00D6798D" w:rsidRDefault="00D6798D" w:rsidP="00A71C91">
      <w:pPr>
        <w:spacing w:after="0"/>
        <w:rPr>
          <w:sz w:val="18"/>
          <w:szCs w:val="18"/>
        </w:rPr>
      </w:pPr>
    </w:p>
    <w:p w14:paraId="1363EA9B" w14:textId="77777777" w:rsidR="00D6798D" w:rsidRDefault="00D6798D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B2BFD58" w14:textId="5E2DB0F9" w:rsidR="00D6798D" w:rsidRDefault="00D6798D" w:rsidP="00D6798D">
      <w:r>
        <w:lastRenderedPageBreak/>
        <w:t>The following individuals are responsible for maintaining, implementing, and revising the Generation Restoration Instructions:</w:t>
      </w:r>
    </w:p>
    <w:p w14:paraId="61A30C48" w14:textId="77777777" w:rsidR="00D6798D" w:rsidRDefault="00D6798D" w:rsidP="00D679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150"/>
        <w:gridCol w:w="2991"/>
      </w:tblGrid>
      <w:tr w:rsidR="00D6798D" w14:paraId="60582C6E" w14:textId="77777777" w:rsidTr="005E4E68">
        <w:tc>
          <w:tcPr>
            <w:tcW w:w="3209" w:type="dxa"/>
          </w:tcPr>
          <w:p w14:paraId="471B14FA" w14:textId="77777777" w:rsidR="00D6798D" w:rsidRPr="00FE6EE9" w:rsidRDefault="00D6798D" w:rsidP="005E4E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Name</w:t>
            </w:r>
          </w:p>
        </w:tc>
        <w:tc>
          <w:tcPr>
            <w:tcW w:w="3150" w:type="dxa"/>
          </w:tcPr>
          <w:p w14:paraId="75008718" w14:textId="77777777" w:rsidR="00D6798D" w:rsidRPr="00FE6EE9" w:rsidRDefault="00D6798D" w:rsidP="005E4E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Title</w:t>
            </w:r>
          </w:p>
        </w:tc>
        <w:tc>
          <w:tcPr>
            <w:tcW w:w="2991" w:type="dxa"/>
          </w:tcPr>
          <w:p w14:paraId="304BA07A" w14:textId="77777777" w:rsidR="00D6798D" w:rsidRPr="00FE6EE9" w:rsidRDefault="00D6798D" w:rsidP="005E4E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Permission(s)</w:t>
            </w:r>
          </w:p>
        </w:tc>
      </w:tr>
      <w:tr w:rsidR="00D6798D" w14:paraId="7A6CD829" w14:textId="77777777" w:rsidTr="005E4E68">
        <w:tc>
          <w:tcPr>
            <w:tcW w:w="3209" w:type="dxa"/>
          </w:tcPr>
          <w:p w14:paraId="31AD5612" w14:textId="77777777" w:rsidR="00D6798D" w:rsidRPr="00B4031F" w:rsidRDefault="00D6798D" w:rsidP="005E4E68">
            <w:pPr>
              <w:rPr>
                <w:highlight w:val="yellow"/>
              </w:rPr>
            </w:pPr>
            <w:r>
              <w:t>Atilla Akarsu</w:t>
            </w:r>
          </w:p>
        </w:tc>
        <w:tc>
          <w:tcPr>
            <w:tcW w:w="3150" w:type="dxa"/>
          </w:tcPr>
          <w:p w14:paraId="61CBCFC5" w14:textId="77777777" w:rsidR="00D6798D" w:rsidRPr="001E7E3D" w:rsidRDefault="00D6798D" w:rsidP="005E4E68">
            <w:pPr>
              <w:pStyle w:val="xmsonormal"/>
              <w:spacing w:line="252" w:lineRule="auto"/>
            </w:pPr>
            <w:r>
              <w:rPr>
                <w:rFonts w:asciiTheme="minorHAnsi" w:hAnsiTheme="minorHAnsi" w:cstheme="minorBidi"/>
              </w:rPr>
              <w:t>Treasurer</w:t>
            </w:r>
          </w:p>
        </w:tc>
        <w:tc>
          <w:tcPr>
            <w:tcW w:w="2991" w:type="dxa"/>
          </w:tcPr>
          <w:p w14:paraId="62EEB399" w14:textId="77777777" w:rsidR="00D6798D" w:rsidRDefault="00D6798D" w:rsidP="005E4E68">
            <w:r>
              <w:t>Maintain/Implement</w:t>
            </w:r>
          </w:p>
        </w:tc>
      </w:tr>
      <w:tr w:rsidR="00D6798D" w14:paraId="5B63A6D6" w14:textId="77777777" w:rsidTr="005E4E68">
        <w:tc>
          <w:tcPr>
            <w:tcW w:w="3209" w:type="dxa"/>
          </w:tcPr>
          <w:p w14:paraId="3CAD8618" w14:textId="77777777" w:rsidR="00D6798D" w:rsidRPr="00416543" w:rsidRDefault="00D6798D" w:rsidP="005E4E68">
            <w:r>
              <w:t>Ilker Araci</w:t>
            </w:r>
          </w:p>
        </w:tc>
        <w:tc>
          <w:tcPr>
            <w:tcW w:w="3150" w:type="dxa"/>
          </w:tcPr>
          <w:p w14:paraId="67FE2174" w14:textId="77777777" w:rsidR="00D6798D" w:rsidRPr="00416543" w:rsidRDefault="00D6798D" w:rsidP="005E4E68">
            <w:r>
              <w:t>Secretary</w:t>
            </w:r>
          </w:p>
        </w:tc>
        <w:tc>
          <w:tcPr>
            <w:tcW w:w="2991" w:type="dxa"/>
          </w:tcPr>
          <w:p w14:paraId="1B565E12" w14:textId="77777777" w:rsidR="00D6798D" w:rsidRDefault="00D6798D" w:rsidP="005E4E68">
            <w:r>
              <w:t>Maintain/Implement</w:t>
            </w:r>
          </w:p>
        </w:tc>
      </w:tr>
      <w:tr w:rsidR="00D6798D" w14:paraId="715C6810" w14:textId="77777777" w:rsidTr="005E4E68">
        <w:tc>
          <w:tcPr>
            <w:tcW w:w="3209" w:type="dxa"/>
          </w:tcPr>
          <w:p w14:paraId="190458D4" w14:textId="77777777" w:rsidR="00D6798D" w:rsidRPr="00416543" w:rsidRDefault="00D6798D" w:rsidP="005E4E68">
            <w:r>
              <w:t>JC Culberson</w:t>
            </w:r>
          </w:p>
        </w:tc>
        <w:tc>
          <w:tcPr>
            <w:tcW w:w="3150" w:type="dxa"/>
          </w:tcPr>
          <w:p w14:paraId="56D084DF" w14:textId="77777777" w:rsidR="00D6798D" w:rsidRPr="00416543" w:rsidRDefault="00D6798D" w:rsidP="005E4E68">
            <w:r>
              <w:t>EPE - Director of NERC and Regulatory Compliance</w:t>
            </w:r>
          </w:p>
        </w:tc>
        <w:tc>
          <w:tcPr>
            <w:tcW w:w="2991" w:type="dxa"/>
          </w:tcPr>
          <w:p w14:paraId="18864045" w14:textId="77777777" w:rsidR="00D6798D" w:rsidRDefault="00D6798D" w:rsidP="005E4E68">
            <w:r>
              <w:t>Revise</w:t>
            </w:r>
          </w:p>
        </w:tc>
      </w:tr>
    </w:tbl>
    <w:p w14:paraId="01111538" w14:textId="77777777" w:rsidR="00D6798D" w:rsidRDefault="00D6798D" w:rsidP="00D6798D"/>
    <w:p w14:paraId="0767ABF0" w14:textId="71AE9CD1" w:rsidR="00D6798D" w:rsidRDefault="00D6798D" w:rsidP="00D6798D">
      <w:pPr>
        <w:pStyle w:val="ListParagraph"/>
        <w:numPr>
          <w:ilvl w:val="0"/>
          <w:numId w:val="2"/>
        </w:numPr>
        <w:spacing w:after="0" w:line="240" w:lineRule="auto"/>
      </w:pPr>
      <w:r w:rsidRPr="00536E14">
        <w:t xml:space="preserve">provides a revision control summary that lists the dates of each change made to the </w:t>
      </w:r>
      <w:r>
        <w:t>Generation Restoration Instructions</w:t>
      </w:r>
      <w:r w:rsidRPr="00536E14">
        <w:t xml:space="preserve"> since the initial </w:t>
      </w:r>
      <w:r>
        <w:t>Generation Restoration Instructions</w:t>
      </w:r>
      <w:r w:rsidRPr="00536E14">
        <w:t xml:space="preserve"> filing pursuant to paragraph (1) of this subsection.</w:t>
      </w:r>
    </w:p>
    <w:p w14:paraId="2F3BB835" w14:textId="77777777" w:rsidR="00D6798D" w:rsidRDefault="00D6798D" w:rsidP="00D679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6798D" w14:paraId="4FBD0D22" w14:textId="77777777" w:rsidTr="005E4E68">
        <w:tc>
          <w:tcPr>
            <w:tcW w:w="2337" w:type="dxa"/>
            <w:vAlign w:val="center"/>
          </w:tcPr>
          <w:p w14:paraId="21169A11" w14:textId="77777777" w:rsidR="00D6798D" w:rsidRPr="00626E77" w:rsidRDefault="00D6798D" w:rsidP="005E4E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Version</w:t>
            </w:r>
          </w:p>
        </w:tc>
        <w:tc>
          <w:tcPr>
            <w:tcW w:w="2337" w:type="dxa"/>
          </w:tcPr>
          <w:p w14:paraId="7B2140F9" w14:textId="77777777" w:rsidR="00D6798D" w:rsidRPr="00626E77" w:rsidRDefault="00D6798D" w:rsidP="005E4E68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Pr="00626E77">
              <w:rPr>
                <w:b/>
                <w:bCs/>
              </w:rPr>
              <w:t xml:space="preserve"> Date</w:t>
            </w:r>
          </w:p>
        </w:tc>
        <w:tc>
          <w:tcPr>
            <w:tcW w:w="2338" w:type="dxa"/>
          </w:tcPr>
          <w:p w14:paraId="45C67AE5" w14:textId="77777777" w:rsidR="00D6798D" w:rsidRPr="00626E77" w:rsidRDefault="00D6798D" w:rsidP="005E4E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Effective Date</w:t>
            </w:r>
          </w:p>
        </w:tc>
        <w:tc>
          <w:tcPr>
            <w:tcW w:w="2338" w:type="dxa"/>
          </w:tcPr>
          <w:p w14:paraId="6A656ABF" w14:textId="77777777" w:rsidR="00D6798D" w:rsidRPr="00626E77" w:rsidRDefault="00D6798D" w:rsidP="005E4E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Revision Summary</w:t>
            </w:r>
          </w:p>
        </w:tc>
      </w:tr>
      <w:tr w:rsidR="00D6798D" w14:paraId="0AB67837" w14:textId="77777777" w:rsidTr="005E4E68">
        <w:tc>
          <w:tcPr>
            <w:tcW w:w="2337" w:type="dxa"/>
            <w:vAlign w:val="center"/>
          </w:tcPr>
          <w:p w14:paraId="22ADB2D6" w14:textId="77777777" w:rsidR="00D6798D" w:rsidRDefault="00D6798D" w:rsidP="005E4E68">
            <w:r>
              <w:t>1.0</w:t>
            </w:r>
          </w:p>
        </w:tc>
        <w:tc>
          <w:tcPr>
            <w:tcW w:w="2337" w:type="dxa"/>
            <w:vAlign w:val="center"/>
          </w:tcPr>
          <w:p w14:paraId="7CB27B47" w14:textId="77777777" w:rsidR="00D6798D" w:rsidRDefault="00D6798D" w:rsidP="005E4E68">
            <w:r>
              <w:t>12/15/2023</w:t>
            </w:r>
          </w:p>
        </w:tc>
        <w:tc>
          <w:tcPr>
            <w:tcW w:w="2338" w:type="dxa"/>
            <w:vAlign w:val="center"/>
          </w:tcPr>
          <w:p w14:paraId="66305431" w14:textId="3C5681DE" w:rsidR="00D6798D" w:rsidRDefault="00D6798D" w:rsidP="005E4E68">
            <w:r>
              <w:t>12/1</w:t>
            </w:r>
            <w:r w:rsidR="000A71A7">
              <w:t>8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671AD050" w14:textId="18413C0D" w:rsidR="00D6798D" w:rsidRDefault="00D6798D" w:rsidP="005E4E68">
            <w:r>
              <w:t xml:space="preserve">Initial </w:t>
            </w:r>
            <w:r w:rsidR="000A71A7">
              <w:t>Generation Restoration Instructions</w:t>
            </w:r>
          </w:p>
        </w:tc>
      </w:tr>
      <w:tr w:rsidR="00D6798D" w14:paraId="7E9E14FF" w14:textId="77777777" w:rsidTr="005E4E68">
        <w:tc>
          <w:tcPr>
            <w:tcW w:w="2337" w:type="dxa"/>
            <w:vAlign w:val="center"/>
          </w:tcPr>
          <w:p w14:paraId="04FB287D" w14:textId="77777777" w:rsidR="00D6798D" w:rsidRDefault="00D6798D" w:rsidP="005E4E68"/>
        </w:tc>
        <w:tc>
          <w:tcPr>
            <w:tcW w:w="2337" w:type="dxa"/>
            <w:vAlign w:val="center"/>
          </w:tcPr>
          <w:p w14:paraId="324CF098" w14:textId="77777777" w:rsidR="00D6798D" w:rsidRDefault="00D6798D" w:rsidP="005E4E68"/>
        </w:tc>
        <w:tc>
          <w:tcPr>
            <w:tcW w:w="2338" w:type="dxa"/>
            <w:vAlign w:val="center"/>
          </w:tcPr>
          <w:p w14:paraId="4CB6BF00" w14:textId="77777777" w:rsidR="00D6798D" w:rsidRDefault="00D6798D" w:rsidP="005E4E68"/>
        </w:tc>
        <w:tc>
          <w:tcPr>
            <w:tcW w:w="2338" w:type="dxa"/>
            <w:vAlign w:val="center"/>
          </w:tcPr>
          <w:p w14:paraId="19CA3D4B" w14:textId="77777777" w:rsidR="00D6798D" w:rsidRDefault="00D6798D" w:rsidP="005E4E68"/>
        </w:tc>
      </w:tr>
    </w:tbl>
    <w:p w14:paraId="11988808" w14:textId="77777777" w:rsidR="00D6798D" w:rsidRDefault="00D6798D" w:rsidP="00D6798D"/>
    <w:p w14:paraId="23A74518" w14:textId="6C5A9686" w:rsidR="00D6798D" w:rsidRPr="002C7B9B" w:rsidRDefault="00D6798D" w:rsidP="00D6798D">
      <w:pPr>
        <w:rPr>
          <w:b/>
          <w:bCs/>
          <w:i/>
          <w:iCs/>
        </w:rPr>
      </w:pPr>
      <w:r w:rsidRPr="002C7B9B">
        <w:rPr>
          <w:b/>
          <w:bCs/>
          <w:i/>
          <w:iCs/>
        </w:rPr>
        <w:t xml:space="preserve">As of </w:t>
      </w:r>
      <w:r>
        <w:rPr>
          <w:b/>
          <w:bCs/>
          <w:i/>
          <w:iCs/>
        </w:rPr>
        <w:t>12</w:t>
      </w:r>
      <w:r w:rsidRPr="002C7B9B">
        <w:rPr>
          <w:b/>
          <w:bCs/>
          <w:i/>
          <w:iCs/>
        </w:rPr>
        <w:t>/</w:t>
      </w:r>
      <w:r>
        <w:rPr>
          <w:b/>
          <w:bCs/>
          <w:i/>
          <w:iCs/>
        </w:rPr>
        <w:t>18</w:t>
      </w:r>
      <w:r w:rsidRPr="002C7B9B">
        <w:rPr>
          <w:b/>
          <w:bCs/>
          <w:i/>
          <w:iCs/>
        </w:rPr>
        <w:t>/202</w:t>
      </w:r>
      <w:r>
        <w:rPr>
          <w:b/>
          <w:bCs/>
          <w:i/>
          <w:iCs/>
        </w:rPr>
        <w:t>3</w:t>
      </w:r>
      <w:r w:rsidRPr="002C7B9B">
        <w:rPr>
          <w:b/>
          <w:bCs/>
          <w:i/>
          <w:iCs/>
        </w:rPr>
        <w:t xml:space="preserve">, EOP Version 1.0, approved on </w:t>
      </w:r>
      <w:r>
        <w:rPr>
          <w:b/>
          <w:bCs/>
          <w:i/>
          <w:iCs/>
        </w:rPr>
        <w:t>12</w:t>
      </w:r>
      <w:r w:rsidRPr="002C7B9B">
        <w:rPr>
          <w:b/>
          <w:bCs/>
          <w:i/>
          <w:iCs/>
        </w:rPr>
        <w:t>/</w:t>
      </w:r>
      <w:r>
        <w:rPr>
          <w:b/>
          <w:bCs/>
          <w:i/>
          <w:iCs/>
        </w:rPr>
        <w:t>18</w:t>
      </w:r>
      <w:r w:rsidRPr="002C7B9B">
        <w:rPr>
          <w:b/>
          <w:bCs/>
          <w:i/>
          <w:iCs/>
        </w:rPr>
        <w:t>/202</w:t>
      </w:r>
      <w:r>
        <w:rPr>
          <w:b/>
          <w:bCs/>
          <w:i/>
          <w:iCs/>
        </w:rPr>
        <w:t>3</w:t>
      </w:r>
      <w:r w:rsidRPr="002C7B9B">
        <w:rPr>
          <w:b/>
          <w:bCs/>
          <w:i/>
          <w:iCs/>
        </w:rPr>
        <w:t xml:space="preserve">, supersedes all previous </w:t>
      </w:r>
      <w:r w:rsidR="000A71A7" w:rsidRPr="000A71A7">
        <w:rPr>
          <w:b/>
          <w:bCs/>
          <w:i/>
          <w:iCs/>
        </w:rPr>
        <w:t>Generation Restoration Instruction</w:t>
      </w:r>
      <w:r w:rsidRPr="002C7B9B">
        <w:rPr>
          <w:b/>
          <w:bCs/>
          <w:i/>
          <w:iCs/>
        </w:rPr>
        <w:t>s.</w:t>
      </w:r>
    </w:p>
    <w:p w14:paraId="60B87019" w14:textId="77777777" w:rsidR="0089228C" w:rsidRDefault="0089228C" w:rsidP="00A71C91">
      <w:pPr>
        <w:spacing w:after="0"/>
        <w:rPr>
          <w:sz w:val="18"/>
          <w:szCs w:val="18"/>
        </w:rPr>
      </w:pPr>
    </w:p>
    <w:p w14:paraId="0CB02847" w14:textId="5D05D30E" w:rsidR="00D46BA3" w:rsidRPr="00D46BA3" w:rsidRDefault="00D46BA3" w:rsidP="00D46BA3">
      <w:pPr>
        <w:rPr>
          <w:sz w:val="18"/>
          <w:szCs w:val="18"/>
        </w:rPr>
      </w:pPr>
    </w:p>
    <w:p w14:paraId="437EA0D2" w14:textId="6BEC5EDF" w:rsidR="00D46BA3" w:rsidRPr="00D46BA3" w:rsidRDefault="00D46BA3" w:rsidP="00D46BA3">
      <w:pPr>
        <w:rPr>
          <w:sz w:val="18"/>
          <w:szCs w:val="18"/>
        </w:rPr>
      </w:pPr>
    </w:p>
    <w:p w14:paraId="788E9A00" w14:textId="11B6F6B3" w:rsidR="00D46BA3" w:rsidRPr="00D46BA3" w:rsidRDefault="00D46BA3" w:rsidP="00D46BA3">
      <w:pPr>
        <w:rPr>
          <w:sz w:val="18"/>
          <w:szCs w:val="18"/>
        </w:rPr>
      </w:pPr>
    </w:p>
    <w:p w14:paraId="60FDCCAC" w14:textId="03A1C17F" w:rsidR="00D46BA3" w:rsidRDefault="00D46BA3" w:rsidP="00D46BA3">
      <w:pPr>
        <w:rPr>
          <w:sz w:val="18"/>
          <w:szCs w:val="18"/>
        </w:rPr>
      </w:pPr>
    </w:p>
    <w:p w14:paraId="6F88E4E6" w14:textId="71C23B7F" w:rsidR="00D46BA3" w:rsidRPr="00D46BA3" w:rsidRDefault="00D46BA3" w:rsidP="00D46BA3">
      <w:pPr>
        <w:tabs>
          <w:tab w:val="left" w:pos="6349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D46BA3" w:rsidRPr="00D46BA3" w:rsidSect="00740A6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ED7D31" w:themeColor="accent2"/>
        <w:left w:val="single" w:sz="4" w:space="24" w:color="ED7D31" w:themeColor="accent2"/>
        <w:bottom w:val="single" w:sz="4" w:space="24" w:color="ED7D31" w:themeColor="accent2"/>
        <w:right w:val="single" w:sz="4" w:space="24" w:color="ED7D31" w:themeColor="accen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04326" w14:textId="77777777" w:rsidR="00AA1671" w:rsidRDefault="00AA1671" w:rsidP="00542858">
      <w:pPr>
        <w:spacing w:after="0" w:line="240" w:lineRule="auto"/>
      </w:pPr>
      <w:r>
        <w:separator/>
      </w:r>
    </w:p>
  </w:endnote>
  <w:endnote w:type="continuationSeparator" w:id="0">
    <w:p w14:paraId="1C453E19" w14:textId="77777777" w:rsidR="00AA1671" w:rsidRDefault="00AA1671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5D7645E1" w:rsidR="00633260" w:rsidRPr="00633260" w:rsidRDefault="00083300">
    <w:pPr>
      <w:pStyle w:val="Footer"/>
      <w:rPr>
        <w:color w:val="0070C0"/>
        <w:sz w:val="20"/>
        <w:szCs w:val="20"/>
      </w:rPr>
    </w:pPr>
    <w:r>
      <w:rPr>
        <w:color w:val="0070C0"/>
        <w:sz w:val="20"/>
        <w:szCs w:val="20"/>
      </w:rPr>
      <w:t>Annex E-</w:t>
    </w:r>
    <w:r w:rsidR="00387867">
      <w:rPr>
        <w:color w:val="0070C0"/>
        <w:sz w:val="20"/>
        <w:szCs w:val="20"/>
      </w:rPr>
      <w:t>SH</w:t>
    </w:r>
    <w:r w:rsidR="00DA0142">
      <w:rPr>
        <w:color w:val="0070C0"/>
        <w:sz w:val="20"/>
        <w:szCs w:val="20"/>
      </w:rPr>
      <w:t>-</w:t>
    </w:r>
    <w:r w:rsidR="00387867">
      <w:rPr>
        <w:color w:val="0070C0"/>
        <w:sz w:val="20"/>
        <w:szCs w:val="20"/>
      </w:rPr>
      <w:t>CSII</w:t>
    </w:r>
    <w:r w:rsidR="00633260" w:rsidRPr="00633260">
      <w:rPr>
        <w:color w:val="0070C0"/>
        <w:sz w:val="20"/>
        <w:szCs w:val="20"/>
      </w:rPr>
      <w:t>-</w:t>
    </w:r>
    <w:r w:rsidR="004067A1">
      <w:rPr>
        <w:color w:val="0070C0"/>
        <w:sz w:val="20"/>
        <w:szCs w:val="20"/>
      </w:rPr>
      <w:t>PGCEOP-1.0</w:t>
    </w:r>
    <w:r w:rsidR="00633260" w:rsidRPr="00633260">
      <w:rPr>
        <w:color w:val="0070C0"/>
        <w:sz w:val="20"/>
        <w:szCs w:val="20"/>
      </w:rPr>
      <w:t xml:space="preserve"> - </w:t>
    </w:r>
    <w:r>
      <w:rPr>
        <w:color w:val="0070C0"/>
        <w:sz w:val="20"/>
        <w:szCs w:val="20"/>
      </w:rPr>
      <w:t>General Restoration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FB699" w14:textId="77777777" w:rsidR="00AA1671" w:rsidRDefault="00AA1671" w:rsidP="00542858">
      <w:pPr>
        <w:spacing w:after="0" w:line="240" w:lineRule="auto"/>
      </w:pPr>
      <w:r>
        <w:separator/>
      </w:r>
    </w:p>
  </w:footnote>
  <w:footnote w:type="continuationSeparator" w:id="0">
    <w:p w14:paraId="0056D169" w14:textId="77777777" w:rsidR="00AA1671" w:rsidRDefault="00AA1671" w:rsidP="0054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E329" w14:textId="1944FA52" w:rsidR="00542858" w:rsidRDefault="004E3F7D" w:rsidP="004E3F7D">
    <w:pPr>
      <w:pStyle w:val="Header"/>
    </w:pPr>
    <w:r>
      <w:tab/>
    </w:r>
    <w:r>
      <w:tab/>
    </w:r>
    <w:r w:rsidR="00387867">
      <w:t>SH</w:t>
    </w:r>
    <w:r>
      <w:t>-</w:t>
    </w:r>
    <w:r w:rsidR="00387867">
      <w:t>CSII</w:t>
    </w:r>
    <w:r>
      <w:t>-PGCEOP-1.0</w:t>
    </w:r>
    <w:r w:rsidR="001F2670">
      <w:t xml:space="preserve"> - 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2A9"/>
    <w:multiLevelType w:val="hybridMultilevel"/>
    <w:tmpl w:val="6B7E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051278">
    <w:abstractNumId w:val="1"/>
  </w:num>
  <w:num w:numId="2" w16cid:durableId="1586500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F0"/>
    <w:rsid w:val="00002194"/>
    <w:rsid w:val="00037F56"/>
    <w:rsid w:val="00043B06"/>
    <w:rsid w:val="00046BC7"/>
    <w:rsid w:val="0005393C"/>
    <w:rsid w:val="000673B9"/>
    <w:rsid w:val="00083300"/>
    <w:rsid w:val="000903F0"/>
    <w:rsid w:val="000A532E"/>
    <w:rsid w:val="000A5A71"/>
    <w:rsid w:val="000A71A7"/>
    <w:rsid w:val="000B6090"/>
    <w:rsid w:val="000D6376"/>
    <w:rsid w:val="000F21B9"/>
    <w:rsid w:val="0010257B"/>
    <w:rsid w:val="00102EA1"/>
    <w:rsid w:val="001104D8"/>
    <w:rsid w:val="0016258E"/>
    <w:rsid w:val="001670D2"/>
    <w:rsid w:val="00197910"/>
    <w:rsid w:val="001B2017"/>
    <w:rsid w:val="001C31FF"/>
    <w:rsid w:val="001C7DB4"/>
    <w:rsid w:val="001F2670"/>
    <w:rsid w:val="00210801"/>
    <w:rsid w:val="002177A0"/>
    <w:rsid w:val="0022781F"/>
    <w:rsid w:val="00237993"/>
    <w:rsid w:val="00255435"/>
    <w:rsid w:val="00276D86"/>
    <w:rsid w:val="00286CEE"/>
    <w:rsid w:val="002A0707"/>
    <w:rsid w:val="002F0E22"/>
    <w:rsid w:val="002F7295"/>
    <w:rsid w:val="003734F9"/>
    <w:rsid w:val="0038596F"/>
    <w:rsid w:val="00387867"/>
    <w:rsid w:val="003B55C5"/>
    <w:rsid w:val="003B7EAF"/>
    <w:rsid w:val="003C6B54"/>
    <w:rsid w:val="003D1BF2"/>
    <w:rsid w:val="003E4D3D"/>
    <w:rsid w:val="004067A1"/>
    <w:rsid w:val="00410D2E"/>
    <w:rsid w:val="00436CDD"/>
    <w:rsid w:val="00491E31"/>
    <w:rsid w:val="004B713B"/>
    <w:rsid w:val="004D747E"/>
    <w:rsid w:val="004E3F7D"/>
    <w:rsid w:val="004F0398"/>
    <w:rsid w:val="00542858"/>
    <w:rsid w:val="00554E04"/>
    <w:rsid w:val="00556459"/>
    <w:rsid w:val="00573745"/>
    <w:rsid w:val="00595147"/>
    <w:rsid w:val="005C31F3"/>
    <w:rsid w:val="005C352C"/>
    <w:rsid w:val="005E2D61"/>
    <w:rsid w:val="00600DCB"/>
    <w:rsid w:val="00627CDD"/>
    <w:rsid w:val="00633260"/>
    <w:rsid w:val="00670017"/>
    <w:rsid w:val="00681417"/>
    <w:rsid w:val="00681681"/>
    <w:rsid w:val="00681D13"/>
    <w:rsid w:val="00681EBB"/>
    <w:rsid w:val="006910FB"/>
    <w:rsid w:val="006A2551"/>
    <w:rsid w:val="006A6B59"/>
    <w:rsid w:val="006D1D4E"/>
    <w:rsid w:val="006E5B12"/>
    <w:rsid w:val="006F7E9B"/>
    <w:rsid w:val="00705F5A"/>
    <w:rsid w:val="00735815"/>
    <w:rsid w:val="007376BF"/>
    <w:rsid w:val="00740A61"/>
    <w:rsid w:val="00750637"/>
    <w:rsid w:val="00752617"/>
    <w:rsid w:val="00790507"/>
    <w:rsid w:val="007A5310"/>
    <w:rsid w:val="007B2D4A"/>
    <w:rsid w:val="007D7B09"/>
    <w:rsid w:val="008775C9"/>
    <w:rsid w:val="008779F7"/>
    <w:rsid w:val="0089228C"/>
    <w:rsid w:val="00924778"/>
    <w:rsid w:val="0094321B"/>
    <w:rsid w:val="00962A26"/>
    <w:rsid w:val="00964A72"/>
    <w:rsid w:val="009C4134"/>
    <w:rsid w:val="009C6B1A"/>
    <w:rsid w:val="00A36B6A"/>
    <w:rsid w:val="00A7024D"/>
    <w:rsid w:val="00A71C91"/>
    <w:rsid w:val="00A83849"/>
    <w:rsid w:val="00A8461E"/>
    <w:rsid w:val="00A87D0E"/>
    <w:rsid w:val="00AA1671"/>
    <w:rsid w:val="00AB0BAC"/>
    <w:rsid w:val="00AB2BE8"/>
    <w:rsid w:val="00AC6F15"/>
    <w:rsid w:val="00AD3504"/>
    <w:rsid w:val="00B119D5"/>
    <w:rsid w:val="00B16CC5"/>
    <w:rsid w:val="00B2018F"/>
    <w:rsid w:val="00B2396E"/>
    <w:rsid w:val="00B25CBB"/>
    <w:rsid w:val="00B34458"/>
    <w:rsid w:val="00B37D68"/>
    <w:rsid w:val="00B52043"/>
    <w:rsid w:val="00B5309B"/>
    <w:rsid w:val="00B9378E"/>
    <w:rsid w:val="00BB0C93"/>
    <w:rsid w:val="00BB57F9"/>
    <w:rsid w:val="00BC2240"/>
    <w:rsid w:val="00BC28E4"/>
    <w:rsid w:val="00BC3D60"/>
    <w:rsid w:val="00BE0A32"/>
    <w:rsid w:val="00BE2271"/>
    <w:rsid w:val="00C02019"/>
    <w:rsid w:val="00C115DA"/>
    <w:rsid w:val="00C370AD"/>
    <w:rsid w:val="00C45310"/>
    <w:rsid w:val="00C50DAA"/>
    <w:rsid w:val="00CD0847"/>
    <w:rsid w:val="00CE3ACE"/>
    <w:rsid w:val="00CE4E2E"/>
    <w:rsid w:val="00CF245C"/>
    <w:rsid w:val="00D07102"/>
    <w:rsid w:val="00D46BA3"/>
    <w:rsid w:val="00D66AF0"/>
    <w:rsid w:val="00D6798D"/>
    <w:rsid w:val="00D84C65"/>
    <w:rsid w:val="00D9242D"/>
    <w:rsid w:val="00DA0142"/>
    <w:rsid w:val="00DC4553"/>
    <w:rsid w:val="00DC530E"/>
    <w:rsid w:val="00E06931"/>
    <w:rsid w:val="00E30608"/>
    <w:rsid w:val="00E30D68"/>
    <w:rsid w:val="00E51D41"/>
    <w:rsid w:val="00E53290"/>
    <w:rsid w:val="00E53803"/>
    <w:rsid w:val="00E633CD"/>
    <w:rsid w:val="00E84FFB"/>
    <w:rsid w:val="00E87240"/>
    <w:rsid w:val="00E94000"/>
    <w:rsid w:val="00EA0E37"/>
    <w:rsid w:val="00ED31B4"/>
    <w:rsid w:val="00EF59E9"/>
    <w:rsid w:val="00F44060"/>
    <w:rsid w:val="00F45677"/>
    <w:rsid w:val="00F7159C"/>
    <w:rsid w:val="00F721A9"/>
    <w:rsid w:val="00FA0A85"/>
    <w:rsid w:val="00FA11DD"/>
    <w:rsid w:val="00FA70BF"/>
    <w:rsid w:val="00FB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5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53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3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30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31FF"/>
    <w:pPr>
      <w:spacing w:after="0" w:line="240" w:lineRule="auto"/>
    </w:pPr>
  </w:style>
  <w:style w:type="table" w:styleId="TableGrid">
    <w:name w:val="Table Grid"/>
    <w:basedOn w:val="TableNormal"/>
    <w:uiPriority w:val="39"/>
    <w:rsid w:val="00D679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D6798D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JC Culberson</cp:lastModifiedBy>
  <cp:revision>11</cp:revision>
  <dcterms:created xsi:type="dcterms:W3CDTF">2023-12-07T00:14:00Z</dcterms:created>
  <dcterms:modified xsi:type="dcterms:W3CDTF">2023-12-18T18:21:00Z</dcterms:modified>
</cp:coreProperties>
</file>